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15CA1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 xml:space="preserve">This article provides a </w:t>
      </w:r>
      <w:proofErr w:type="gramStart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step by step</w:t>
      </w:r>
      <w:proofErr w:type="gramEnd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 xml:space="preserve"> guide for an Administrator to set up SSO in Azure for Box+Dice. After it has been set up individual users who have an Azure account will have the ability to sign in to Box+Dice using their Azure credentials, meaning separate Box+Dice credentials are no longer required.  </w:t>
      </w:r>
    </w:p>
    <w:p w14:paraId="2C2B5A31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1. Sign in to the </w:t>
      </w:r>
      <w:hyperlink r:id="rId5" w:tooltip="https://portal.azure.com/" w:history="1">
        <w:r w:rsidRPr="007A1EDF">
          <w:rPr>
            <w:rFonts w:ascii="Montserrat" w:eastAsia="Times New Roman" w:hAnsi="Montserrat" w:cs="Times New Roman"/>
            <w:color w:val="0000FF"/>
            <w:sz w:val="24"/>
            <w:szCs w:val="24"/>
            <w:lang w:eastAsia="en-AU"/>
          </w:rPr>
          <w:t>Azure portal</w:t>
        </w:r>
      </w:hyperlink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. Select the Directory + Subscription icon in the portal toolbar and select the directory that contains your Azure AD B2C tenant. In the Azure portal, search for and select Azure AD B2C:</w:t>
      </w:r>
    </w:p>
    <w:p w14:paraId="162FCB24" w14:textId="5B6600B8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3727CED6" wp14:editId="579071AE">
            <wp:extent cx="5731510" cy="2206625"/>
            <wp:effectExtent l="0" t="0" r="2540" b="3175"/>
            <wp:docPr id="15766017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0E68A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4BE91A64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2. Then go to “Applications” and create a “New Registration”:</w:t>
      </w:r>
    </w:p>
    <w:p w14:paraId="48A65B80" w14:textId="1F0FE37F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lastRenderedPageBreak/>
        <w:drawing>
          <wp:inline distT="0" distB="0" distL="0" distR="0" wp14:anchorId="0D36A75C" wp14:editId="3FB1B23F">
            <wp:extent cx="5343525" cy="3800475"/>
            <wp:effectExtent l="0" t="0" r="9525" b="9525"/>
            <wp:docPr id="15090677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109EE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75B6AD6C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3. Create the application giving it a name of your choice and then click on the “Register” button:</w:t>
      </w:r>
    </w:p>
    <w:p w14:paraId="7C2810C0" w14:textId="316C8F29" w:rsidR="007A1EDF" w:rsidRPr="007A1EDF" w:rsidRDefault="007A1EDF" w:rsidP="007A1ED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lastRenderedPageBreak/>
        <w:drawing>
          <wp:inline distT="0" distB="0" distL="0" distR="0" wp14:anchorId="04BF3012" wp14:editId="72408CF5">
            <wp:extent cx="5731510" cy="4222115"/>
            <wp:effectExtent l="0" t="0" r="2540" b="6985"/>
            <wp:docPr id="18119062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9428" w14:textId="77777777" w:rsidR="007A1EDF" w:rsidRPr="007A1EDF" w:rsidRDefault="007A1EDF" w:rsidP="007A1EDF">
      <w:pPr>
        <w:shd w:val="clear" w:color="auto" w:fill="FFFFFF"/>
        <w:spacing w:before="336" w:after="336" w:line="240" w:lineRule="auto"/>
        <w:outlineLvl w:val="3"/>
        <w:rPr>
          <w:rFonts w:ascii="Montserrat" w:eastAsia="Times New Roman" w:hAnsi="Montserrat" w:cs="Times New Roman"/>
          <w:b/>
          <w:bCs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b/>
          <w:bCs/>
          <w:color w:val="000C20"/>
          <w:sz w:val="24"/>
          <w:szCs w:val="24"/>
          <w:lang w:eastAsia="en-AU"/>
        </w:rPr>
        <w:t> </w:t>
      </w:r>
    </w:p>
    <w:p w14:paraId="2B9B867E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 xml:space="preserve">4. Add the “Client Secret” and set expires </w:t>
      </w:r>
      <w:proofErr w:type="gramStart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to</w:t>
      </w:r>
      <w:proofErr w:type="gramEnd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 xml:space="preserve"> 'Never':</w:t>
      </w:r>
    </w:p>
    <w:p w14:paraId="08835FF3" w14:textId="0707D48F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35A3C622" wp14:editId="70BFBECE">
            <wp:extent cx="5731510" cy="3567430"/>
            <wp:effectExtent l="0" t="0" r="2540" b="0"/>
            <wp:docPr id="5389250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4AE64" w14:textId="616809D8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lastRenderedPageBreak/>
        <w:drawing>
          <wp:inline distT="0" distB="0" distL="0" distR="0" wp14:anchorId="66F4C48A" wp14:editId="5A4342D7">
            <wp:extent cx="5731510" cy="4769485"/>
            <wp:effectExtent l="0" t="0" r="2540" b="0"/>
            <wp:docPr id="11626115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3063F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6A338982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5. Copy the 'Client secret' and in Box+Dice add it as the 'Provider Secret':</w:t>
      </w:r>
    </w:p>
    <w:p w14:paraId="562F2C46" w14:textId="3D37A349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lastRenderedPageBreak/>
        <w:drawing>
          <wp:inline distT="0" distB="0" distL="0" distR="0" wp14:anchorId="5724D931" wp14:editId="191E5F38">
            <wp:extent cx="5731510" cy="3277870"/>
            <wp:effectExtent l="0" t="0" r="2540" b="0"/>
            <wp:docPr id="2548760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2506B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3B9414A7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5.1. Add the 'Client Secret' here:</w:t>
      </w:r>
    </w:p>
    <w:p w14:paraId="3AE92734" w14:textId="1109DB86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3BAD1EB1" wp14:editId="1687D8BF">
            <wp:extent cx="5731510" cy="3681095"/>
            <wp:effectExtent l="0" t="0" r="2540" b="0"/>
            <wp:docPr id="2100050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1DC3F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7FBB1501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lastRenderedPageBreak/>
        <w:t>6. Copy the 'Application (client) ID' and in Box+Dice add it as the 'Provider ID':</w:t>
      </w:r>
    </w:p>
    <w:p w14:paraId="4721C970" w14:textId="1E63A9B1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7B7F49BC" wp14:editId="2C24E4A0">
            <wp:extent cx="5731510" cy="3874135"/>
            <wp:effectExtent l="0" t="0" r="2540" b="0"/>
            <wp:docPr id="15795064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B41D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1EBFA1FE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6.1 Add the 'Application (client) ID' here:</w:t>
      </w:r>
    </w:p>
    <w:p w14:paraId="38B63EA7" w14:textId="76631769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5D3C9E8A" wp14:editId="6BAA1135">
            <wp:extent cx="5731510" cy="2613025"/>
            <wp:effectExtent l="0" t="0" r="2540" b="0"/>
            <wp:docPr id="15983841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E5B0B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6A478EAF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lastRenderedPageBreak/>
        <w:t>7. Copy the 'Directory (tenant) ID' and in Box+Dice add it as the 'Provider Tenant ID (Optional)':</w:t>
      </w:r>
    </w:p>
    <w:p w14:paraId="5639B9AC" w14:textId="4C1147D2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799B0E0A" wp14:editId="5A500D0B">
            <wp:extent cx="5731510" cy="3157855"/>
            <wp:effectExtent l="0" t="0" r="2540" b="4445"/>
            <wp:docPr id="8529423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4DD1D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0CF39561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proofErr w:type="gramStart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7.1 .</w:t>
      </w:r>
      <w:proofErr w:type="gramEnd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 xml:space="preserve"> Add the 'Directory (tenant) ID' here:</w:t>
      </w:r>
    </w:p>
    <w:p w14:paraId="77B656D1" w14:textId="6850B7EE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4C7683C7" wp14:editId="34F2F93F">
            <wp:extent cx="5731510" cy="2613025"/>
            <wp:effectExtent l="0" t="0" r="2540" b="0"/>
            <wp:docPr id="14586181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930D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546F2EC4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8. Add the redirect URLs:</w:t>
      </w:r>
    </w:p>
    <w:p w14:paraId="4861F543" w14:textId="06A1F725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lastRenderedPageBreak/>
        <w:drawing>
          <wp:inline distT="0" distB="0" distL="0" distR="0" wp14:anchorId="79AA43BA" wp14:editId="7483FD86">
            <wp:extent cx="5731510" cy="3390265"/>
            <wp:effectExtent l="0" t="0" r="2540" b="635"/>
            <wp:docPr id="19433827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DFEE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493DB06F" w14:textId="579DA824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9. Add a platform:</w:t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br/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br/>
      </w: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drawing>
          <wp:inline distT="0" distB="0" distL="0" distR="0" wp14:anchorId="13F53FFE" wp14:editId="6BF44F01">
            <wp:extent cx="5731510" cy="2824480"/>
            <wp:effectExtent l="0" t="0" r="2540" b="0"/>
            <wp:docPr id="123505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67FA5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347BB74E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10. Fill in the Redirect URIs and Logout URL and check the two implicit grant flows:</w:t>
      </w:r>
    </w:p>
    <w:p w14:paraId="0934076D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 </w:t>
      </w:r>
    </w:p>
    <w:p w14:paraId="2C0D9D24" w14:textId="295CD87C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noProof/>
          <w:color w:val="000C20"/>
          <w:sz w:val="24"/>
          <w:szCs w:val="24"/>
          <w:lang w:eastAsia="en-AU"/>
        </w:rPr>
        <w:lastRenderedPageBreak/>
        <w:drawing>
          <wp:inline distT="0" distB="0" distL="0" distR="0" wp14:anchorId="42A4ABD8" wp14:editId="54786238">
            <wp:extent cx="5731510" cy="3639820"/>
            <wp:effectExtent l="0" t="0" r="2540" b="0"/>
            <wp:docPr id="940718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23EEE" w14:textId="77777777" w:rsidR="007A1EDF" w:rsidRPr="007A1EDF" w:rsidRDefault="007A1EDF" w:rsidP="007A1EDF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Ensure you put in exactly Redirect URLs (must include http</w:t>
      </w:r>
      <w:r w:rsidRPr="007A1EDF">
        <w:rPr>
          <w:rFonts w:ascii="Montserrat" w:eastAsia="Times New Roman" w:hAnsi="Montserrat" w:cs="Times New Roman"/>
          <w:b/>
          <w:bCs/>
          <w:color w:val="000C20"/>
          <w:sz w:val="24"/>
          <w:szCs w:val="24"/>
          <w:lang w:eastAsia="en-AU"/>
        </w:rPr>
        <w:t>s</w:t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):</w:t>
      </w:r>
    </w:p>
    <w:p w14:paraId="6B44E38F" w14:textId="77777777" w:rsidR="007A1EDF" w:rsidRPr="007A1EDF" w:rsidRDefault="007A1EDF" w:rsidP="007A1EDF">
      <w:pPr>
        <w:numPr>
          <w:ilvl w:val="1"/>
          <w:numId w:val="1"/>
        </w:numPr>
        <w:shd w:val="clear" w:color="auto" w:fill="FFFFFF"/>
        <w:spacing w:before="180" w:after="18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https:/</w:t>
      </w:r>
      <w:proofErr w:type="gramStart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/{</w:t>
      </w:r>
      <w:proofErr w:type="gramEnd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your subdomain}.boxdice.com/auth/azure_activedirectory_v2/callback</w:t>
      </w:r>
    </w:p>
    <w:p w14:paraId="4CDAE081" w14:textId="77777777" w:rsidR="007A1EDF" w:rsidRPr="007A1EDF" w:rsidRDefault="007A1EDF" w:rsidP="007A1EDF">
      <w:pPr>
        <w:numPr>
          <w:ilvl w:val="1"/>
          <w:numId w:val="1"/>
        </w:numPr>
        <w:shd w:val="clear" w:color="auto" w:fill="FFFFFF"/>
        <w:spacing w:before="180" w:after="18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https:/</w:t>
      </w:r>
      <w:proofErr w:type="gramStart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/{</w:t>
      </w:r>
      <w:proofErr w:type="gramEnd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your subdomain}.boxdice.com.au/auth/azure_activedirectory_v2/callback</w:t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br/>
      </w:r>
      <w:r w:rsidRPr="007A1EDF">
        <w:rPr>
          <w:rFonts w:ascii="Segoe UI" w:eastAsia="Times New Roman" w:hAnsi="Segoe UI" w:cs="Segoe UI"/>
          <w:i/>
          <w:iCs/>
          <w:color w:val="000C20"/>
          <w:sz w:val="24"/>
          <w:szCs w:val="24"/>
          <w:lang w:eastAsia="en-AU"/>
        </w:rPr>
        <w:br/>
        <w:t>(where {your subdomain} is the subdomain you use to access Box+Dice)</w:t>
      </w:r>
    </w:p>
    <w:p w14:paraId="03E3A2F0" w14:textId="77777777" w:rsidR="007A1EDF" w:rsidRPr="007A1EDF" w:rsidRDefault="007A1EDF" w:rsidP="007A1EDF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Ensure you put in exactly Logout URLs (must include http</w:t>
      </w:r>
      <w:r w:rsidRPr="007A1EDF">
        <w:rPr>
          <w:rFonts w:ascii="Montserrat" w:eastAsia="Times New Roman" w:hAnsi="Montserrat" w:cs="Times New Roman"/>
          <w:b/>
          <w:bCs/>
          <w:color w:val="000C20"/>
          <w:sz w:val="24"/>
          <w:szCs w:val="24"/>
          <w:lang w:eastAsia="en-AU"/>
        </w:rPr>
        <w:t>s</w:t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):</w:t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br/>
        <w:t>https:/</w:t>
      </w:r>
      <w:proofErr w:type="gramStart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/{</w:t>
      </w:r>
      <w:proofErr w:type="gramEnd"/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your subdomain}.boxdice.com/auth/azure_activedirectory_v2/logout</w:t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br/>
      </w: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br/>
      </w:r>
      <w:r w:rsidRPr="007A1EDF">
        <w:rPr>
          <w:rFonts w:ascii="Segoe UI" w:eastAsia="Times New Roman" w:hAnsi="Segoe UI" w:cs="Segoe UI"/>
          <w:i/>
          <w:iCs/>
          <w:color w:val="000C20"/>
          <w:sz w:val="24"/>
          <w:szCs w:val="24"/>
          <w:lang w:eastAsia="en-AU"/>
        </w:rPr>
        <w:t>(where {your subdomain} is the subdomain you use to access Box+Dice)</w:t>
      </w:r>
      <w:r w:rsidRPr="007A1EDF">
        <w:rPr>
          <w:rFonts w:ascii="Segoe UI" w:eastAsia="Times New Roman" w:hAnsi="Segoe UI" w:cs="Segoe UI"/>
          <w:i/>
          <w:iCs/>
          <w:color w:val="000C20"/>
          <w:sz w:val="24"/>
          <w:szCs w:val="24"/>
          <w:lang w:eastAsia="en-AU"/>
        </w:rPr>
        <w:br/>
      </w:r>
    </w:p>
    <w:p w14:paraId="4EEE7E25" w14:textId="77777777" w:rsidR="007A1EDF" w:rsidRPr="007A1EDF" w:rsidRDefault="007A1EDF" w:rsidP="007A1EDF">
      <w:pPr>
        <w:shd w:val="clear" w:color="auto" w:fill="FFFFFF"/>
        <w:spacing w:before="360" w:after="360" w:line="240" w:lineRule="auto"/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</w:pPr>
      <w:r w:rsidRPr="007A1EDF">
        <w:rPr>
          <w:rFonts w:ascii="Montserrat" w:eastAsia="Times New Roman" w:hAnsi="Montserrat" w:cs="Times New Roman"/>
          <w:color w:val="000C20"/>
          <w:sz w:val="24"/>
          <w:szCs w:val="24"/>
          <w:lang w:eastAsia="en-AU"/>
        </w:rPr>
        <w:t>11. Click 'Configure' and then save the SSO config in Box+Dice and you should be ready to sign in to Box+Dice using Microsoft.</w:t>
      </w:r>
    </w:p>
    <w:p w14:paraId="63B1C8B4" w14:textId="77777777" w:rsidR="00FC2DC2" w:rsidRDefault="00FC2DC2"/>
    <w:sectPr w:rsidR="00FC2D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317F59"/>
    <w:multiLevelType w:val="multilevel"/>
    <w:tmpl w:val="800A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37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DF"/>
    <w:rsid w:val="007A1EDF"/>
    <w:rsid w:val="008044EA"/>
    <w:rsid w:val="00FC2DC2"/>
    <w:rsid w:val="00FD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3DAC"/>
  <w15:chartTrackingRefBased/>
  <w15:docId w15:val="{2CF92447-4929-46E8-A0D8-71EC5DAE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1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A1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E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1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7A1EDF"/>
    <w:rPr>
      <w:color w:val="0000FF"/>
      <w:u w:val="single"/>
    </w:rPr>
  </w:style>
  <w:style w:type="character" w:customStyle="1" w:styleId="diff-html-changed">
    <w:name w:val="diff-html-changed"/>
    <w:basedOn w:val="DefaultParagraphFont"/>
    <w:rsid w:val="007A1EDF"/>
  </w:style>
  <w:style w:type="character" w:customStyle="1" w:styleId="diff-html-added">
    <w:name w:val="diff-html-added"/>
    <w:basedOn w:val="DefaultParagraphFont"/>
    <w:rsid w:val="007A1EDF"/>
  </w:style>
  <w:style w:type="character" w:styleId="Strong">
    <w:name w:val="Strong"/>
    <w:basedOn w:val="DefaultParagraphFont"/>
    <w:uiPriority w:val="22"/>
    <w:qFormat/>
    <w:rsid w:val="007A1EDF"/>
    <w:rPr>
      <w:b/>
      <w:bCs/>
    </w:rPr>
  </w:style>
  <w:style w:type="character" w:customStyle="1" w:styleId="code">
    <w:name w:val="code"/>
    <w:basedOn w:val="DefaultParagraphFont"/>
    <w:rsid w:val="007A1EDF"/>
  </w:style>
  <w:style w:type="character" w:styleId="Emphasis">
    <w:name w:val="Emphasis"/>
    <w:basedOn w:val="DefaultParagraphFont"/>
    <w:uiPriority w:val="20"/>
    <w:qFormat/>
    <w:rsid w:val="007A1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5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ortal.azure.com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Yvey Colla</dc:creator>
  <cp:keywords/>
  <dc:description/>
  <cp:lastModifiedBy>Yvey Colla</cp:lastModifiedBy>
  <cp:revision>1</cp:revision>
  <cp:lastPrinted>2024-08-16T03:23:00Z</cp:lastPrinted>
  <dcterms:created xsi:type="dcterms:W3CDTF">2024-08-16T03:22:00Z</dcterms:created>
  <dcterms:modified xsi:type="dcterms:W3CDTF">2024-08-16T03:23:00Z</dcterms:modified>
</cp:coreProperties>
</file>